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Договор № </w:t>
      </w:r>
      <w:r w:rsidR="00B93C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</w:t>
      </w:r>
      <w:r w:rsidRPr="007002F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700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5726" w:rsidRPr="007002FA" w:rsidRDefault="004C5726" w:rsidP="002500F9">
      <w:pPr>
        <w:tabs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г. Шахты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ab/>
        <w:t>«____»  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>2__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6FFB">
        <w:rPr>
          <w:rFonts w:ascii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«Региональный учебно-консультационный центр»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Черноволовой</w:t>
      </w:r>
      <w:proofErr w:type="spellEnd"/>
      <w:r w:rsidRPr="008F1851">
        <w:rPr>
          <w:rFonts w:ascii="Times New Roman" w:hAnsi="Times New Roman" w:cs="Times New Roman"/>
          <w:sz w:val="24"/>
          <w:szCs w:val="24"/>
          <w:lang w:eastAsia="ru-RU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F1851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</w:t>
      </w:r>
      <w:bookmarkStart w:id="0" w:name="OLE_LINK1"/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, лицензия на </w:t>
      </w:r>
      <w:bookmarkEnd w:id="0"/>
      <w:r w:rsidRPr="0064255F">
        <w:rPr>
          <w:rFonts w:ascii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 №</w:t>
      </w:r>
      <w:r>
        <w:rPr>
          <w:rFonts w:ascii="Times New Roman" w:hAnsi="Times New Roman" w:cs="Times New Roman"/>
          <w:sz w:val="24"/>
          <w:szCs w:val="24"/>
          <w:lang w:eastAsia="ru-RU"/>
        </w:rPr>
        <w:t>7215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 xml:space="preserve">г., и </w:t>
      </w:r>
      <w:r w:rsidR="00A83EBF" w:rsidRPr="00A83EBF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____________________________________________________________________________________</w:t>
      </w:r>
      <w:r w:rsidRPr="00A83E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4255F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A83EBF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47378C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="004020FC">
        <w:rPr>
          <w:rFonts w:ascii="Times New Roman" w:hAnsi="Times New Roman" w:cs="Times New Roman"/>
          <w:sz w:val="24"/>
          <w:szCs w:val="24"/>
          <w:lang w:eastAsia="ru-RU"/>
        </w:rPr>
        <w:t>Слушатель</w:t>
      </w:r>
      <w:r w:rsidRPr="0047378C">
        <w:rPr>
          <w:rFonts w:ascii="Times New Roman" w:hAnsi="Times New Roman" w:cs="Times New Roman"/>
          <w:sz w:val="24"/>
          <w:szCs w:val="24"/>
          <w:lang w:eastAsia="ru-RU"/>
        </w:rPr>
        <w:t>», далее по тексту совместно именуемые «Стороны», заключили настоящий Договор о нижеследующем.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2500F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4C5726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D705C2">
        <w:rPr>
          <w:rFonts w:ascii="Times New Roman" w:hAnsi="Times New Roman" w:cs="Times New Roman"/>
          <w:sz w:val="24"/>
          <w:szCs w:val="24"/>
          <w:lang w:eastAsia="ru-RU"/>
        </w:rPr>
        <w:t>Оказание образовательных услуг осуществляется в структурном образовательном подразделении ООО «Региональный учебно-консультационный центр» - Учебный центр «РУКЦ» (далее – Учебный центр»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705C2">
        <w:rPr>
          <w:rFonts w:ascii="Times New Roman" w:hAnsi="Times New Roman" w:cs="Times New Roman"/>
          <w:sz w:val="24"/>
          <w:szCs w:val="24"/>
          <w:lang w:eastAsia="ru-RU"/>
        </w:rPr>
        <w:t>. Учебный центр обязуется предоставить образовательные услуги, а Заказчик принять и оплатить их в порядке и сроки, установленные Договором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7002FA" w:rsidRDefault="004C5726" w:rsidP="00874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1.2. Содержанием услуг является обучение Слушател</w:t>
      </w:r>
      <w:r w:rsidR="005D7B8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ам обучения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726" w:rsidRPr="007D38C9" w:rsidRDefault="004C5726" w:rsidP="0033673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1. </w:t>
      </w:r>
      <w:r w:rsidR="00B93C33" w:rsidRPr="00B93C33">
        <w:rPr>
          <w:rFonts w:ascii="Times New Roman" w:hAnsi="Times New Roman" w:cs="Times New Roman"/>
          <w:highlight w:val="yellow"/>
        </w:rPr>
        <w:t>«</w:t>
      </w:r>
      <w:r w:rsidR="00B93C33" w:rsidRPr="00B93C33">
        <w:rPr>
          <w:rFonts w:ascii="Times New Roman" w:hAnsi="Times New Roman" w:cs="Times New Roman"/>
          <w:b w:val="0"/>
          <w:bCs w:val="0"/>
          <w:highlight w:val="yellow"/>
        </w:rPr>
        <w:t>Наименование и уровень образовательной программы»</w:t>
      </w:r>
      <w:r w:rsidRPr="007D38C9">
        <w:rPr>
          <w:rFonts w:ascii="Times New Roman" w:hAnsi="Times New Roman" w:cs="Times New Roman"/>
          <w:b w:val="0"/>
          <w:bCs w:val="0"/>
        </w:rPr>
        <w:t>.</w:t>
      </w:r>
    </w:p>
    <w:p w:rsidR="004C5726" w:rsidRPr="007002FA" w:rsidRDefault="004C5726" w:rsidP="006A0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Форма обучения 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>– ___________________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, с возможностью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ательных технологий, реализуемых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информационно-телекоммуникационной сетью при опосредованном (на расстоянии) взаимодействии обучающегося (обучающихся) и педагогического работника (работников).</w:t>
      </w:r>
    </w:p>
    <w:p w:rsidR="004C5726" w:rsidRPr="0099308F" w:rsidRDefault="004C5726" w:rsidP="0087406E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08F">
        <w:rPr>
          <w:rFonts w:ascii="Times New Roman" w:hAnsi="Times New Roman" w:cs="Times New Roman"/>
          <w:sz w:val="24"/>
          <w:szCs w:val="24"/>
          <w:lang w:eastAsia="ru-RU"/>
        </w:rPr>
        <w:t>Срок освоения образовательных программ:</w:t>
      </w:r>
    </w:p>
    <w:p w:rsidR="004C5726" w:rsidRDefault="004C5726" w:rsidP="0087406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proofErr w:type="spellStart"/>
      <w:r w:rsidRPr="0099308F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. 1, п. 1.2. на момент подписания Договора составляет </w:t>
      </w:r>
      <w:r w:rsidR="00A83EBF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ов.</w:t>
      </w:r>
    </w:p>
    <w:p w:rsidR="004C5726" w:rsidRDefault="004C5726" w:rsidP="007D38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08F">
        <w:rPr>
          <w:rFonts w:ascii="Times New Roman" w:hAnsi="Times New Roman" w:cs="Times New Roman"/>
          <w:sz w:val="24"/>
          <w:szCs w:val="24"/>
          <w:lang w:eastAsia="ru-RU"/>
        </w:rPr>
        <w:t xml:space="preserve">Период обучения Слушателя устанавливается </w:t>
      </w:r>
      <w:r w:rsidR="00A83EBF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___________________________________в соответствие с графиком учебного процесса. </w:t>
      </w:r>
    </w:p>
    <w:p w:rsidR="004C5726" w:rsidRPr="007002FA" w:rsidRDefault="004C5726" w:rsidP="00400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1.4. После освоения Слушателем образовательной программы и успешного прохождения итоговой аттестации ему выдается 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образца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 xml:space="preserve"> - _____________________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7002FA" w:rsidRDefault="004C5726" w:rsidP="00400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Слушателю, не прошедшему итоговой аттестации или получившему на ней неудовлетворительные результаты, а также Слушателю, освоившему часть образовательной программы и (или) отчисленному из Учебного центра, выдается справка об обучении.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уровню образования слушателей. </w:t>
      </w:r>
      <w:r w:rsidRPr="00B93C33">
        <w:rPr>
          <w:rFonts w:ascii="Times New Roman" w:hAnsi="Times New Roman" w:cs="Times New Roman"/>
          <w:sz w:val="24"/>
          <w:szCs w:val="24"/>
          <w:lang w:eastAsia="ru-RU"/>
        </w:rPr>
        <w:t>К освоению программ обучения допускаются Слушатели имеющие</w:t>
      </w:r>
      <w:r w:rsidRPr="00A83EB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 среднее профессиональное и (или) высшее образование либо Слушатели, получающие среднее профессиональное и (или) высшее образование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457D27" w:rsidRDefault="004C5726" w:rsidP="00457D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7D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5D7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центр вправе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правила приема в Учебный центр, формы, порядок, периодичность проведения текущего контроля знаний, промежуточной аттестации Слушателя, систему оценок знаний.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Уставом Учебного центра, настоящим Договором и локальными нормативными актами Учебного центра.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2.1.3. Требовать своевременного выполнения Слушателем учебного плана и программы обучения, посещения занятий, надлежащего поведения.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2.1.4. В целях исполнения своих обязанностей осуществлять с персональными данными Слушателя, следующие действия: сбор, систематизацию, накопление, хранение, использование, 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удаление, уничтожение с применением средств автоматизации, так и без применения средств автоматизации.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2.1.5. </w:t>
      </w:r>
      <w:proofErr w:type="gramStart"/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Не выдавать итоговое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внесения оплаты за обуче</w:t>
      </w:r>
      <w:r w:rsidR="00B93C33">
        <w:rPr>
          <w:rFonts w:ascii="Times New Roman" w:hAnsi="Times New Roman" w:cs="Times New Roman"/>
          <w:sz w:val="24"/>
          <w:szCs w:val="24"/>
          <w:lang w:eastAsia="ru-RU"/>
        </w:rPr>
        <w:t>ние, предусмотренной п. 3.1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proofErr w:type="gramEnd"/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5D7B8C" w:rsidRPr="005D7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Слушатель</w:t>
      </w:r>
      <w:r w:rsidRPr="005D7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2.2.1. Получать от Учебного центра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5D7B8C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2.2.2. Получать </w:t>
      </w:r>
      <w:r w:rsidR="005D7B8C">
        <w:rPr>
          <w:rFonts w:ascii="Times New Roman" w:hAnsi="Times New Roman" w:cs="Times New Roman"/>
          <w:sz w:val="24"/>
          <w:szCs w:val="24"/>
          <w:lang w:eastAsia="ru-RU"/>
        </w:rPr>
        <w:t>полную и достоверную информацию об оценке своих знаний, умений, навыков, компетенций, а так же критерии этой оценки</w:t>
      </w:r>
    </w:p>
    <w:p w:rsidR="004C5726" w:rsidRPr="00C552D4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552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.3. Учебный центр обязан: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2.3.1. Зачислить Слушателя,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Слушателя.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2.3.2.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2.3.3. Доводить до Слушателя информацию о себе, а также об оказываемых платных образовательных услугах в порядке и объеме, которые предусмотрены Федеральным законом от 29 декабря 2012 г. № 273-ФЗ «Об образовании в Российской Федерации», законом от 07.02.1992 №2300-1 «О защите прав потребителей», Постановлением Правительства Российской Федерации от 15.08.2013 №706 «Об утверждении правил оказания платных образовательных услуг», иными нормативно-правовыми актами Российской Федерации.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C552D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 Организовать и обеспечить Слушателю надлежащее предоставление образовательных услуг, условия освоения, предусмотренные выбранной образовательной программой.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6905F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. После прохождения Слушателем полного курса обучения и успешной итоговой аттестации выдать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образца.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6905F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 Соблюдать конфиденциальность и обеспечивать безопасность персональных данных Заказчика (Слушателя), при их обработке.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52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="00C552D4" w:rsidRPr="00C552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Слушатель</w:t>
      </w:r>
      <w:r w:rsidRPr="00C552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обязан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2.4.1. Своевременно произвести оплату за предоставляемые образовательные услуги, в размере и порядке, определенном наст</w:t>
      </w:r>
      <w:r w:rsidR="00EE4C0D">
        <w:rPr>
          <w:rFonts w:ascii="Times New Roman" w:hAnsi="Times New Roman" w:cs="Times New Roman"/>
          <w:sz w:val="24"/>
          <w:szCs w:val="24"/>
          <w:lang w:eastAsia="ru-RU"/>
        </w:rPr>
        <w:t>оящим Договором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2.4.2. Предоставить до зачисления в Учебный центр заявление о приеме в Учебны</w:t>
      </w:r>
      <w:r w:rsidR="00EE4C0D">
        <w:rPr>
          <w:rFonts w:ascii="Times New Roman" w:hAnsi="Times New Roman" w:cs="Times New Roman"/>
          <w:sz w:val="24"/>
          <w:szCs w:val="24"/>
          <w:lang w:eastAsia="ru-RU"/>
        </w:rPr>
        <w:t>й центр, а также копии документов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об образовании.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2.5. Права и обязанности Слушателя установлены Федеральным законом от 29 декабря 2012 г. № 273-ФЗ «Об образовании в Российской Федерации», иными правовыми актами, настоящим Договором. Основные права и обязанности Слушателя Учебного центра отражены в «Правилах внутреннего распорядка слушателей </w:t>
      </w:r>
      <w:r w:rsidRPr="00C72F65">
        <w:rPr>
          <w:rFonts w:ascii="Times New Roman" w:hAnsi="Times New Roman" w:cs="Times New Roman"/>
          <w:sz w:val="24"/>
          <w:szCs w:val="24"/>
          <w:lang w:eastAsia="ru-RU"/>
        </w:rPr>
        <w:t>Обществ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72F65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«Региональный учебно-консультационный центр»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457D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Стоимость услуг, сроки и порядок их оплаты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3.1. Полная стоимость платных образовательных услуг за весь период обучения </w:t>
      </w:r>
      <w:r w:rsidRPr="009B316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21ADD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____________ (___________________________________________________________________)</w:t>
      </w:r>
      <w:r w:rsidRPr="009B3164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00 копеек, без НДС. НДС не предусмотрен в соответствии с Налоговым кодексом Российской Федерации гл. 26.2. «Упрощенная система налогообложения</w:t>
      </w:r>
      <w:r w:rsidRPr="007002F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3.2. Оплата производится Заказчиком в размере 100 % в течение пяти рабочих дней после выставления счета на оплату путем перечисления денежных средств на расчетный счет Учебного центра.</w:t>
      </w:r>
    </w:p>
    <w:p w:rsidR="004C5726" w:rsidRPr="006905FF" w:rsidRDefault="004C5726" w:rsidP="006905F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05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действия Договора, основания его изменения и расторжения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 и оформляются дополнительными соглашениями к Договору.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.3. Настоящий Договор может быть расторгнут по соглашению сторон, по обстоятельствам, не зависящим от воли сторон, а также по иным основаниям, предусмотренным законодательством Российской Федерации.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.4. Договор может быть расторгнут по инициативе Учебного центра (Исполнителя) в одностороннем внесудебном порядке в случаях: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Учебным центром вследствие действий (бездействия) Слушателя;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применения к Слушателю отчисления как меры дисциплинарного взыскания, в случае невыполнения им обязанности по добросовестному освоению образовательной программы и выполнению учебного плана, а также вследствие академической задолженности; установления нарушения порядка приема в Учебный центр, повлекшего по вине Слушателя его незаконное зачисление в Учебный центр; неисполнения или нарушения Устава, правил внутреннего распорядка и иных локальных нормативных актов Учебного центра по вопросам организации и осуществления образовательной деятельности;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.5.</w:t>
      </w:r>
      <w:r w:rsidR="00C552D4">
        <w:rPr>
          <w:rFonts w:ascii="Times New Roman" w:hAnsi="Times New Roman" w:cs="Times New Roman"/>
          <w:sz w:val="24"/>
          <w:szCs w:val="24"/>
          <w:lang w:eastAsia="ru-RU"/>
        </w:rPr>
        <w:t xml:space="preserve"> Слушатель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расторгнуть Договор в одностороннем внесудебном порядке письменно уведомив об этом Учебный центр при условии оплаты Исполнителю фактически понесенных им расходов, связанных с исполнением обязательств по Договору.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.6. Отказ Заказчика от предлагаемых ему платных образовательных услуг не может быть причиной изменения объема и условий уже предоставляемых ему Учебным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 центром образовательных услуг.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7002FA" w:rsidRDefault="004C5726" w:rsidP="006905F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 Все споры между сторонами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 До обращения в суд обязателен претензионный порядок. Срок ответа на претензию – 15 (пятнадцать) календарных дней.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 Ни одна из сторон не будет нести ответственности за неисполнение или ненадлежащее исполнение одной из сторон своих обязательств, если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которые возникли после заключения договора (форс-мажорные обстоятельства).</w:t>
      </w:r>
    </w:p>
    <w:p w:rsidR="004C5726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. В случае невозможности исполнения Учебным центром своих обязательств по настоящему Договору по вине Слушателя, услуги Учебного центра оплачиваются Заказчиком в полном объеме (пункт 2 статьи 781 Гражданског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>о кодекса Российской Федерации).</w:t>
      </w:r>
    </w:p>
    <w:p w:rsidR="004C5726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.  В случае нарушения 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Учебным центром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 (Исполнителем) </w:t>
      </w:r>
      <w:r w:rsidR="004C5726" w:rsidRPr="007002FA">
        <w:rPr>
          <w:rFonts w:ascii="Times New Roman" w:hAnsi="Times New Roman" w:cs="Times New Roman"/>
          <w:sz w:val="24"/>
          <w:szCs w:val="24"/>
          <w:lang w:eastAsia="ru-RU"/>
        </w:rPr>
        <w:t>своих обяз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ательств по настоящему Договору, Учебный центр (Исполнитель) </w:t>
      </w:r>
      <w:r w:rsidR="004C5726" w:rsidRPr="001B309C">
        <w:rPr>
          <w:rFonts w:ascii="Times New Roman" w:hAnsi="Times New Roman" w:cs="Times New Roman"/>
          <w:sz w:val="24"/>
          <w:szCs w:val="24"/>
          <w:lang w:eastAsia="ru-RU"/>
        </w:rPr>
        <w:t>уплачивает по письменному требованию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 пеню в размере 0,1 % от стоимости перечисленного аванса, за каждый день просрочки.</w:t>
      </w:r>
    </w:p>
    <w:p w:rsidR="004C5726" w:rsidRPr="007002FA" w:rsidRDefault="006905FF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52D4">
        <w:rPr>
          <w:rFonts w:ascii="Times New Roman" w:hAnsi="Times New Roman" w:cs="Times New Roman"/>
          <w:sz w:val="24"/>
          <w:szCs w:val="24"/>
          <w:lang w:eastAsia="ru-RU"/>
        </w:rPr>
        <w:t>Слушатель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t xml:space="preserve"> гарантирует, что все сведения, представленные им в Учебный центр, являются достоверными. Ответственность за предоставление недостоверных сведений, а так же </w:t>
      </w:r>
      <w:r w:rsidR="004C57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последствия, возникшие в виду предоставления недостоверных сведений, предусмотрены действующим законодательством РФ и подлежат применению к лицу, предоставившему такие сведения.</w:t>
      </w:r>
    </w:p>
    <w:p w:rsidR="004C5726" w:rsidRPr="007002FA" w:rsidRDefault="004C5726" w:rsidP="0025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726" w:rsidRPr="00011A03" w:rsidRDefault="00967B27" w:rsidP="0047378C">
      <w:pPr>
        <w:pStyle w:val="1"/>
        <w:ind w:left="0"/>
        <w:jc w:val="center"/>
        <w:rPr>
          <w:b/>
          <w:bCs/>
        </w:rPr>
      </w:pPr>
      <w:r>
        <w:rPr>
          <w:b/>
          <w:bCs/>
        </w:rPr>
        <w:t>6</w:t>
      </w:r>
      <w:r w:rsidR="004C5726" w:rsidRPr="00011A03">
        <w:rPr>
          <w:b/>
          <w:bCs/>
        </w:rPr>
        <w:t>. ЮРИДИЧЕСКИЕ АДРЕСА СТОРОН:</w:t>
      </w:r>
    </w:p>
    <w:p w:rsidR="004C5726" w:rsidRPr="00011A03" w:rsidRDefault="004C5726" w:rsidP="0047378C">
      <w:pPr>
        <w:pStyle w:val="1"/>
        <w:ind w:left="0"/>
      </w:pPr>
    </w:p>
    <w:p w:rsidR="004C5726" w:rsidRPr="00011A03" w:rsidRDefault="004C5726" w:rsidP="0047378C">
      <w:pPr>
        <w:pStyle w:val="1"/>
        <w:ind w:left="0"/>
        <w:rPr>
          <w:b/>
          <w:bCs/>
        </w:rPr>
      </w:pPr>
      <w:r w:rsidRPr="00011A03">
        <w:rPr>
          <w:b/>
          <w:bCs/>
        </w:rPr>
        <w:t xml:space="preserve">               ИСПОЛНИТЕЛЬ:</w:t>
      </w:r>
      <w:r w:rsidRPr="00011A03">
        <w:tab/>
      </w:r>
      <w:r w:rsidRPr="00011A03">
        <w:tab/>
      </w:r>
      <w:r w:rsidRPr="00011A03">
        <w:tab/>
      </w:r>
      <w:r w:rsidRPr="00011A03">
        <w:tab/>
      </w:r>
      <w:r w:rsidRPr="00011A03">
        <w:tab/>
      </w:r>
      <w:r w:rsidR="00721ADD">
        <w:rPr>
          <w:b/>
          <w:bCs/>
        </w:rPr>
        <w:t>СЛУШАТЕЛЬ</w:t>
      </w:r>
      <w:r w:rsidRPr="00011A03">
        <w:rPr>
          <w:b/>
          <w:bCs/>
        </w:rPr>
        <w:t>:</w:t>
      </w:r>
    </w:p>
    <w:tbl>
      <w:tblPr>
        <w:tblW w:w="1006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961"/>
      </w:tblGrid>
      <w:tr w:rsidR="004C5726" w:rsidRPr="009520B6">
        <w:trPr>
          <w:trHeight w:val="5745"/>
        </w:trPr>
        <w:tc>
          <w:tcPr>
            <w:tcW w:w="5103" w:type="dxa"/>
            <w:shd w:val="clear" w:color="auto" w:fill="FFFFFF"/>
          </w:tcPr>
          <w:p w:rsidR="004C5726" w:rsidRPr="009520B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«Региональный учебно-консультационный центр»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 адрес </w:t>
            </w: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346500, РФ, Ростовская область, г. Шахты,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Победа Революции, 116 Б, </w:t>
            </w: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7, 8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346500, РФ, Ростовская область, г. Шахты,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Победа Революции, 116 Б, </w:t>
            </w:r>
            <w:proofErr w:type="spellStart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7, 8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6155089411</w:t>
            </w: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КПП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615501001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Р\сч</w:t>
            </w:r>
            <w:proofErr w:type="spellEnd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40702810452090039862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Юго-Западный банк ПАО Сбербанк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30101810600000000602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 046015602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 w:rsidRPr="00C72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1206100036724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8-928-956-83-98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ruks_ooo@mail.ru</w:t>
            </w: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Pr="006C5AF6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4C5726" w:rsidRPr="00011A03" w:rsidRDefault="004C5726" w:rsidP="00011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26" w:rsidRPr="00051989" w:rsidRDefault="004C5726" w:rsidP="008F18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 Т.А. </w:t>
            </w:r>
            <w:proofErr w:type="spellStart"/>
            <w:r w:rsidRPr="0005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Черноволова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721ADD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___________________________________________________________________________________________________________________________</w:t>
            </w:r>
          </w:p>
          <w:p w:rsidR="00721ADD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Паспортные данные:_______________________</w:t>
            </w:r>
          </w:p>
          <w:p w:rsidR="00721ADD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721ADD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Адрес регистрации (проживания) ____________</w:t>
            </w:r>
          </w:p>
          <w:p w:rsidR="00721ADD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721ADD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Тел. _____________________________________</w:t>
            </w:r>
          </w:p>
          <w:p w:rsidR="004C5726" w:rsidRPr="00651399" w:rsidRDefault="00721ADD" w:rsidP="00922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Эл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очта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_________________________________</w:t>
            </w:r>
            <w:r w:rsidR="004C5726" w:rsidRPr="0065139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C5726" w:rsidRPr="00EB055E" w:rsidRDefault="004C5726" w:rsidP="00651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4C5726" w:rsidRPr="00051989" w:rsidRDefault="004C5726" w:rsidP="0065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5E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_____________________ </w:t>
            </w:r>
            <w:r w:rsidR="00721A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___________________</w:t>
            </w:r>
          </w:p>
        </w:tc>
      </w:tr>
    </w:tbl>
    <w:p w:rsidR="004C5726" w:rsidRDefault="004C5726" w:rsidP="006905F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C5726" w:rsidSect="006905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26" w:rsidRDefault="004C5726" w:rsidP="009669C6">
      <w:pPr>
        <w:spacing w:after="0" w:line="240" w:lineRule="auto"/>
      </w:pPr>
      <w:r>
        <w:separator/>
      </w:r>
    </w:p>
  </w:endnote>
  <w:endnote w:type="continuationSeparator" w:id="0">
    <w:p w:rsidR="004C5726" w:rsidRDefault="004C5726" w:rsidP="0096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26" w:rsidRDefault="004C5726" w:rsidP="009669C6">
      <w:pPr>
        <w:spacing w:after="0" w:line="240" w:lineRule="auto"/>
      </w:pPr>
      <w:r>
        <w:separator/>
      </w:r>
    </w:p>
  </w:footnote>
  <w:footnote w:type="continuationSeparator" w:id="0">
    <w:p w:rsidR="004C5726" w:rsidRDefault="004C5726" w:rsidP="0096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17815D39"/>
    <w:multiLevelType w:val="hybridMultilevel"/>
    <w:tmpl w:val="0AF6D184"/>
    <w:lvl w:ilvl="0" w:tplc="4BEE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E15A18"/>
    <w:multiLevelType w:val="multilevel"/>
    <w:tmpl w:val="5294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18F49B2"/>
    <w:multiLevelType w:val="multilevel"/>
    <w:tmpl w:val="D80C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55CC0"/>
    <w:multiLevelType w:val="hybridMultilevel"/>
    <w:tmpl w:val="C48836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10F1"/>
    <w:multiLevelType w:val="hybridMultilevel"/>
    <w:tmpl w:val="BC64C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0D31"/>
    <w:rsid w:val="000034D6"/>
    <w:rsid w:val="00004FCA"/>
    <w:rsid w:val="00011A03"/>
    <w:rsid w:val="00035B44"/>
    <w:rsid w:val="00037A17"/>
    <w:rsid w:val="000500F5"/>
    <w:rsid w:val="00051989"/>
    <w:rsid w:val="000560D2"/>
    <w:rsid w:val="00061025"/>
    <w:rsid w:val="00072967"/>
    <w:rsid w:val="00073B2D"/>
    <w:rsid w:val="000920FF"/>
    <w:rsid w:val="000973C9"/>
    <w:rsid w:val="00097FC9"/>
    <w:rsid w:val="000A61EA"/>
    <w:rsid w:val="000B14AB"/>
    <w:rsid w:val="000B157C"/>
    <w:rsid w:val="000B1921"/>
    <w:rsid w:val="000B74C2"/>
    <w:rsid w:val="000D0912"/>
    <w:rsid w:val="000D1184"/>
    <w:rsid w:val="000E47C5"/>
    <w:rsid w:val="000E549C"/>
    <w:rsid w:val="00113792"/>
    <w:rsid w:val="0013145C"/>
    <w:rsid w:val="00136744"/>
    <w:rsid w:val="00195060"/>
    <w:rsid w:val="00196D1E"/>
    <w:rsid w:val="001B309C"/>
    <w:rsid w:val="00203077"/>
    <w:rsid w:val="00220606"/>
    <w:rsid w:val="00231784"/>
    <w:rsid w:val="002500F9"/>
    <w:rsid w:val="00293F52"/>
    <w:rsid w:val="002B2F0C"/>
    <w:rsid w:val="002B47E3"/>
    <w:rsid w:val="002C6E44"/>
    <w:rsid w:val="002D04CF"/>
    <w:rsid w:val="002E592C"/>
    <w:rsid w:val="00301158"/>
    <w:rsid w:val="00302EB5"/>
    <w:rsid w:val="003066D9"/>
    <w:rsid w:val="003079A7"/>
    <w:rsid w:val="00310B74"/>
    <w:rsid w:val="00324156"/>
    <w:rsid w:val="00331F73"/>
    <w:rsid w:val="00334D2C"/>
    <w:rsid w:val="00336737"/>
    <w:rsid w:val="00343220"/>
    <w:rsid w:val="00376457"/>
    <w:rsid w:val="00395CEC"/>
    <w:rsid w:val="003B4657"/>
    <w:rsid w:val="003D5531"/>
    <w:rsid w:val="003E70A3"/>
    <w:rsid w:val="00400522"/>
    <w:rsid w:val="004020FC"/>
    <w:rsid w:val="00405049"/>
    <w:rsid w:val="00411EFE"/>
    <w:rsid w:val="00412857"/>
    <w:rsid w:val="0042735B"/>
    <w:rsid w:val="00434999"/>
    <w:rsid w:val="00452800"/>
    <w:rsid w:val="00457D27"/>
    <w:rsid w:val="0047378C"/>
    <w:rsid w:val="00473907"/>
    <w:rsid w:val="00481689"/>
    <w:rsid w:val="00482733"/>
    <w:rsid w:val="00485BAC"/>
    <w:rsid w:val="00494B42"/>
    <w:rsid w:val="004A3CF0"/>
    <w:rsid w:val="004B3ACE"/>
    <w:rsid w:val="004C5726"/>
    <w:rsid w:val="004F1984"/>
    <w:rsid w:val="004F74AE"/>
    <w:rsid w:val="00510CA8"/>
    <w:rsid w:val="00517A63"/>
    <w:rsid w:val="00526062"/>
    <w:rsid w:val="0053674A"/>
    <w:rsid w:val="00543CE4"/>
    <w:rsid w:val="00554483"/>
    <w:rsid w:val="00561B9B"/>
    <w:rsid w:val="00566EB4"/>
    <w:rsid w:val="00567DA2"/>
    <w:rsid w:val="005711BF"/>
    <w:rsid w:val="00593CF1"/>
    <w:rsid w:val="005B1DDC"/>
    <w:rsid w:val="005B646D"/>
    <w:rsid w:val="005D7308"/>
    <w:rsid w:val="005D7B8C"/>
    <w:rsid w:val="005D7BD2"/>
    <w:rsid w:val="005E0D31"/>
    <w:rsid w:val="005F64CA"/>
    <w:rsid w:val="00601334"/>
    <w:rsid w:val="006067AB"/>
    <w:rsid w:val="00620BAB"/>
    <w:rsid w:val="0063151F"/>
    <w:rsid w:val="0064255F"/>
    <w:rsid w:val="00642C49"/>
    <w:rsid w:val="00647AF8"/>
    <w:rsid w:val="00651399"/>
    <w:rsid w:val="006515D1"/>
    <w:rsid w:val="00653DE2"/>
    <w:rsid w:val="00661FD1"/>
    <w:rsid w:val="00674494"/>
    <w:rsid w:val="006905FF"/>
    <w:rsid w:val="006933B2"/>
    <w:rsid w:val="00695E2D"/>
    <w:rsid w:val="00696FFB"/>
    <w:rsid w:val="006A0DAB"/>
    <w:rsid w:val="006C5AF6"/>
    <w:rsid w:val="006D3C67"/>
    <w:rsid w:val="006D4F29"/>
    <w:rsid w:val="006D51E1"/>
    <w:rsid w:val="006E64FA"/>
    <w:rsid w:val="006F752E"/>
    <w:rsid w:val="007002FA"/>
    <w:rsid w:val="00716D04"/>
    <w:rsid w:val="00721ADD"/>
    <w:rsid w:val="00723AE4"/>
    <w:rsid w:val="00736CD7"/>
    <w:rsid w:val="00737AE7"/>
    <w:rsid w:val="007412F7"/>
    <w:rsid w:val="0074483A"/>
    <w:rsid w:val="0076099F"/>
    <w:rsid w:val="0078049D"/>
    <w:rsid w:val="00787CA7"/>
    <w:rsid w:val="007973A6"/>
    <w:rsid w:val="007A0F9D"/>
    <w:rsid w:val="007B0123"/>
    <w:rsid w:val="007B52D9"/>
    <w:rsid w:val="007C34FA"/>
    <w:rsid w:val="007D294B"/>
    <w:rsid w:val="007D38C9"/>
    <w:rsid w:val="007F16BB"/>
    <w:rsid w:val="008045A1"/>
    <w:rsid w:val="00805992"/>
    <w:rsid w:val="00806694"/>
    <w:rsid w:val="008113E6"/>
    <w:rsid w:val="00813B7A"/>
    <w:rsid w:val="00816533"/>
    <w:rsid w:val="00822FCE"/>
    <w:rsid w:val="008265CD"/>
    <w:rsid w:val="00835CB5"/>
    <w:rsid w:val="00842157"/>
    <w:rsid w:val="008433EF"/>
    <w:rsid w:val="008621F1"/>
    <w:rsid w:val="0087406E"/>
    <w:rsid w:val="008772A3"/>
    <w:rsid w:val="008A69F0"/>
    <w:rsid w:val="008B47E5"/>
    <w:rsid w:val="008B5152"/>
    <w:rsid w:val="008C6F77"/>
    <w:rsid w:val="008D0E12"/>
    <w:rsid w:val="008D3BAB"/>
    <w:rsid w:val="008D5659"/>
    <w:rsid w:val="008E2E6B"/>
    <w:rsid w:val="008F1851"/>
    <w:rsid w:val="008F7BAB"/>
    <w:rsid w:val="00907F40"/>
    <w:rsid w:val="00922191"/>
    <w:rsid w:val="009270BC"/>
    <w:rsid w:val="00927185"/>
    <w:rsid w:val="00927F95"/>
    <w:rsid w:val="00932D15"/>
    <w:rsid w:val="00942E79"/>
    <w:rsid w:val="009520B6"/>
    <w:rsid w:val="00955B9A"/>
    <w:rsid w:val="009669C6"/>
    <w:rsid w:val="00967B27"/>
    <w:rsid w:val="00975C15"/>
    <w:rsid w:val="009805E2"/>
    <w:rsid w:val="00985DEF"/>
    <w:rsid w:val="009868A8"/>
    <w:rsid w:val="00987B61"/>
    <w:rsid w:val="0099099C"/>
    <w:rsid w:val="0099308F"/>
    <w:rsid w:val="009B3164"/>
    <w:rsid w:val="009C19E3"/>
    <w:rsid w:val="009D0104"/>
    <w:rsid w:val="009D2E8F"/>
    <w:rsid w:val="00A05608"/>
    <w:rsid w:val="00A51BFD"/>
    <w:rsid w:val="00A62895"/>
    <w:rsid w:val="00A72668"/>
    <w:rsid w:val="00A83EBF"/>
    <w:rsid w:val="00A95344"/>
    <w:rsid w:val="00AA2829"/>
    <w:rsid w:val="00AC43BB"/>
    <w:rsid w:val="00AC4F14"/>
    <w:rsid w:val="00AE666D"/>
    <w:rsid w:val="00AE6AAD"/>
    <w:rsid w:val="00AE7715"/>
    <w:rsid w:val="00B102F9"/>
    <w:rsid w:val="00B1723E"/>
    <w:rsid w:val="00B32374"/>
    <w:rsid w:val="00B372A8"/>
    <w:rsid w:val="00B42DF2"/>
    <w:rsid w:val="00B50DFB"/>
    <w:rsid w:val="00B53562"/>
    <w:rsid w:val="00B70A02"/>
    <w:rsid w:val="00B74A47"/>
    <w:rsid w:val="00B751F0"/>
    <w:rsid w:val="00B82333"/>
    <w:rsid w:val="00B93C33"/>
    <w:rsid w:val="00B96EF2"/>
    <w:rsid w:val="00BB43B4"/>
    <w:rsid w:val="00BC3B10"/>
    <w:rsid w:val="00BD2B33"/>
    <w:rsid w:val="00BE34BD"/>
    <w:rsid w:val="00BF07C3"/>
    <w:rsid w:val="00BF3F92"/>
    <w:rsid w:val="00C10357"/>
    <w:rsid w:val="00C4573C"/>
    <w:rsid w:val="00C54E69"/>
    <w:rsid w:val="00C552D4"/>
    <w:rsid w:val="00C629E4"/>
    <w:rsid w:val="00C633E3"/>
    <w:rsid w:val="00C72F65"/>
    <w:rsid w:val="00C765EB"/>
    <w:rsid w:val="00C8416C"/>
    <w:rsid w:val="00CA01EE"/>
    <w:rsid w:val="00CA1578"/>
    <w:rsid w:val="00CA7AC6"/>
    <w:rsid w:val="00CB6411"/>
    <w:rsid w:val="00CD7259"/>
    <w:rsid w:val="00CF734C"/>
    <w:rsid w:val="00D11989"/>
    <w:rsid w:val="00D4714F"/>
    <w:rsid w:val="00D55E3D"/>
    <w:rsid w:val="00D705C2"/>
    <w:rsid w:val="00D739AD"/>
    <w:rsid w:val="00D77CF4"/>
    <w:rsid w:val="00D8206B"/>
    <w:rsid w:val="00DA7F1E"/>
    <w:rsid w:val="00DB338A"/>
    <w:rsid w:val="00DD1D21"/>
    <w:rsid w:val="00DD66B7"/>
    <w:rsid w:val="00DE2402"/>
    <w:rsid w:val="00DF333D"/>
    <w:rsid w:val="00E47FA9"/>
    <w:rsid w:val="00E626BA"/>
    <w:rsid w:val="00E719AD"/>
    <w:rsid w:val="00E87632"/>
    <w:rsid w:val="00E91959"/>
    <w:rsid w:val="00EA052A"/>
    <w:rsid w:val="00EB055E"/>
    <w:rsid w:val="00EB2B43"/>
    <w:rsid w:val="00EB4442"/>
    <w:rsid w:val="00EC67DB"/>
    <w:rsid w:val="00EC751E"/>
    <w:rsid w:val="00ED4ADB"/>
    <w:rsid w:val="00EE0404"/>
    <w:rsid w:val="00EE30A5"/>
    <w:rsid w:val="00EE4C0D"/>
    <w:rsid w:val="00EF35F4"/>
    <w:rsid w:val="00F23BB4"/>
    <w:rsid w:val="00F30949"/>
    <w:rsid w:val="00F45E6B"/>
    <w:rsid w:val="00F50F92"/>
    <w:rsid w:val="00F626D8"/>
    <w:rsid w:val="00F859A5"/>
    <w:rsid w:val="00FD270A"/>
    <w:rsid w:val="00FE2187"/>
    <w:rsid w:val="00F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0D31"/>
    <w:pPr>
      <w:ind w:left="720"/>
    </w:pPr>
  </w:style>
  <w:style w:type="table" w:styleId="a4">
    <w:name w:val="Table Grid"/>
    <w:basedOn w:val="a1"/>
    <w:uiPriority w:val="99"/>
    <w:rsid w:val="008B51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72967"/>
    <w:rPr>
      <w:color w:val="auto"/>
      <w:u w:val="single"/>
    </w:rPr>
  </w:style>
  <w:style w:type="paragraph" w:customStyle="1" w:styleId="Standard">
    <w:name w:val="Standard"/>
    <w:uiPriority w:val="99"/>
    <w:rsid w:val="00EE0404"/>
    <w:pPr>
      <w:widowControl w:val="0"/>
      <w:suppressAutoHyphens/>
      <w:autoSpaceDN w:val="0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7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4A4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uiPriority w:val="99"/>
    <w:rsid w:val="00F45E6B"/>
    <w:rPr>
      <w:rFonts w:ascii="Times New Roman" w:hAnsi="Times New Roman" w:cs="Times New Roman"/>
      <w:u w:val="none"/>
    </w:rPr>
  </w:style>
  <w:style w:type="character" w:customStyle="1" w:styleId="Bodytext20">
    <w:name w:val="Body text (2)"/>
    <w:basedOn w:val="Bodytext2"/>
    <w:uiPriority w:val="99"/>
    <w:rsid w:val="00F45E6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7C34FA"/>
  </w:style>
  <w:style w:type="paragraph" w:customStyle="1" w:styleId="1">
    <w:name w:val="Абзац списка1"/>
    <w:basedOn w:val="a"/>
    <w:uiPriority w:val="99"/>
    <w:rsid w:val="0047378C"/>
    <w:pPr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47378C"/>
    <w:pPr>
      <w:suppressLineNumbers/>
      <w:suppressAutoHyphens/>
      <w:spacing w:after="0" w:line="240" w:lineRule="auto"/>
    </w:pPr>
    <w:rPr>
      <w:kern w:val="1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uiPriority w:val="99"/>
    <w:rsid w:val="001B309C"/>
    <w:pPr>
      <w:shd w:val="clear" w:color="auto" w:fill="FFFFFF"/>
      <w:suppressAutoHyphens/>
      <w:spacing w:before="300" w:after="120" w:line="240" w:lineRule="atLeast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669C6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rsid w:val="009669C6"/>
    <w:rPr>
      <w:rFonts w:ascii="Times New Roman" w:hAnsi="Times New Roman" w:cs="Times New Roman"/>
      <w:vertAlign w:val="superscript"/>
    </w:rPr>
  </w:style>
  <w:style w:type="paragraph" w:customStyle="1" w:styleId="ConsPlusTitle">
    <w:name w:val="ConsPlusTitle"/>
    <w:uiPriority w:val="99"/>
    <w:rsid w:val="00336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2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79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794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1254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11/2021</vt:lpstr>
    </vt:vector>
  </TitlesOfParts>
  <Company>SPecialiST RePack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11/2021</dc:title>
  <dc:subject/>
  <dc:creator>Admin</dc:creator>
  <cp:keywords/>
  <dc:description/>
  <cp:lastModifiedBy>PC</cp:lastModifiedBy>
  <cp:revision>6</cp:revision>
  <cp:lastPrinted>2020-10-15T12:09:00Z</cp:lastPrinted>
  <dcterms:created xsi:type="dcterms:W3CDTF">2022-01-12T10:53:00Z</dcterms:created>
  <dcterms:modified xsi:type="dcterms:W3CDTF">2022-01-15T18:58:00Z</dcterms:modified>
</cp:coreProperties>
</file>